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A8" w:rsidRPr="0015537B" w:rsidRDefault="003015A8" w:rsidP="003015A8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5537B">
        <w:rPr>
          <w:rFonts w:ascii="Times New Roman" w:hAnsi="Times New Roman" w:cs="Times New Roman"/>
          <w:bCs/>
          <w:sz w:val="20"/>
          <w:szCs w:val="20"/>
        </w:rPr>
        <w:t xml:space="preserve">Постановление Правительства </w:t>
      </w:r>
    </w:p>
    <w:p w:rsidR="003015A8" w:rsidRPr="0015537B" w:rsidRDefault="003015A8" w:rsidP="003015A8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5537B">
        <w:rPr>
          <w:rFonts w:ascii="Times New Roman" w:hAnsi="Times New Roman" w:cs="Times New Roman"/>
          <w:bCs/>
          <w:sz w:val="20"/>
          <w:szCs w:val="20"/>
        </w:rPr>
        <w:t xml:space="preserve">Ханты-Мансийского АО - Югры </w:t>
      </w:r>
    </w:p>
    <w:p w:rsidR="003015A8" w:rsidRPr="0015537B" w:rsidRDefault="003015A8" w:rsidP="003015A8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5537B">
        <w:rPr>
          <w:rFonts w:ascii="Times New Roman" w:hAnsi="Times New Roman" w:cs="Times New Roman"/>
          <w:bCs/>
          <w:sz w:val="20"/>
          <w:szCs w:val="20"/>
        </w:rPr>
        <w:t>от 24 ноября 2011 г. N 436-п</w:t>
      </w:r>
    </w:p>
    <w:p w:rsidR="003015A8" w:rsidRPr="0015537B" w:rsidRDefault="003015A8" w:rsidP="00301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5537B">
        <w:rPr>
          <w:rFonts w:ascii="Times New Roman" w:hAnsi="Times New Roman" w:cs="Times New Roman"/>
          <w:bCs/>
          <w:sz w:val="20"/>
          <w:szCs w:val="20"/>
        </w:rPr>
        <w:br/>
      </w:r>
      <w:r w:rsidRPr="0015537B">
        <w:rPr>
          <w:rFonts w:ascii="Times New Roman" w:hAnsi="Times New Roman" w:cs="Times New Roman"/>
          <w:b/>
          <w:bCs/>
          <w:sz w:val="20"/>
          <w:szCs w:val="20"/>
        </w:rPr>
        <w:t>"Об организации и проведении молодежного конкурса</w:t>
      </w:r>
    </w:p>
    <w:p w:rsidR="003015A8" w:rsidRPr="0015537B" w:rsidRDefault="003015A8" w:rsidP="00301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"Золотое будущее Югры"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537B"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hyperlink r:id="rId5" w:history="1">
        <w:r w:rsidRPr="0015537B">
          <w:rPr>
            <w:rFonts w:ascii="Times New Roman" w:hAnsi="Times New Roman" w:cs="Times New Roman"/>
            <w:sz w:val="20"/>
            <w:szCs w:val="20"/>
          </w:rPr>
          <w:t>статьей 78</w:t>
        </w:r>
      </w:hyperlink>
      <w:r w:rsidRPr="0015537B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</w:t>
      </w:r>
      <w:hyperlink r:id="rId6" w:history="1">
        <w:r w:rsidRPr="0015537B">
          <w:rPr>
            <w:rFonts w:ascii="Times New Roman" w:hAnsi="Times New Roman" w:cs="Times New Roman"/>
            <w:sz w:val="20"/>
            <w:szCs w:val="20"/>
          </w:rPr>
          <w:t>статьей 5</w:t>
        </w:r>
      </w:hyperlink>
      <w:r w:rsidRPr="0015537B">
        <w:rPr>
          <w:rFonts w:ascii="Times New Roman" w:hAnsi="Times New Roman" w:cs="Times New Roman"/>
          <w:sz w:val="20"/>
          <w:szCs w:val="20"/>
        </w:rPr>
        <w:t xml:space="preserve"> Закона Ханты-Мансийского автономного округа - Югры от 29 ноября 2010 года N 208-оз "О бюджете Ханты-Мансийского автономного округа - Югры на 2011 год и на плановый период 2012 и 2013 годов", во исполнение мероприятий целевой программы Ханты-Мансийского автономного округа - Югры "Молодежь Югры" на 2011 - 2013 годы, утвержденной </w:t>
      </w:r>
      <w:hyperlink r:id="rId7" w:history="1">
        <w:r w:rsidRPr="0015537B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15537B">
        <w:rPr>
          <w:rFonts w:ascii="Times New Roman" w:hAnsi="Times New Roman" w:cs="Times New Roman"/>
          <w:sz w:val="20"/>
          <w:szCs w:val="20"/>
        </w:rPr>
        <w:t xml:space="preserve"> Правительства Ханты-Мансийского автономного округа - Югры</w:t>
      </w:r>
      <w:proofErr w:type="gramEnd"/>
      <w:r w:rsidRPr="001553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537B">
        <w:rPr>
          <w:rFonts w:ascii="Times New Roman" w:hAnsi="Times New Roman" w:cs="Times New Roman"/>
          <w:sz w:val="20"/>
          <w:szCs w:val="20"/>
        </w:rPr>
        <w:t>от 29 октября 2010 года N 268-п, в целях стимулирования развития интеллектуально-творческого потенциала молодежи, ее привлечения к реализации программ социально-экономического развития Ханты-Мансийского автономного округа - Югры, а также государственной поддержки одаренных молодых людей, проживающих на территории Ханты-Мансийского автономного округа - Югры, путем предоставления субсидий в виде грантов Правительство Ханты-Мансийского автономного округа - Югры постановляет:</w:t>
      </w:r>
      <w:proofErr w:type="gramEnd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"/>
      <w:r w:rsidRPr="0015537B">
        <w:rPr>
          <w:rFonts w:ascii="Times New Roman" w:hAnsi="Times New Roman" w:cs="Times New Roman"/>
          <w:sz w:val="20"/>
          <w:szCs w:val="20"/>
        </w:rPr>
        <w:t>1. Утвердить: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"/>
      <w:bookmarkEnd w:id="0"/>
      <w:r w:rsidRPr="0015537B">
        <w:rPr>
          <w:rFonts w:ascii="Times New Roman" w:hAnsi="Times New Roman" w:cs="Times New Roman"/>
          <w:sz w:val="20"/>
          <w:szCs w:val="20"/>
        </w:rPr>
        <w:t xml:space="preserve">1.1. Положение о молодежном конкурсе "Золотое будущее Югры" </w:t>
      </w:r>
      <w:hyperlink w:anchor="sub_1000" w:history="1">
        <w:r w:rsidRPr="0015537B">
          <w:rPr>
            <w:rFonts w:ascii="Times New Roman" w:hAnsi="Times New Roman" w:cs="Times New Roman"/>
            <w:sz w:val="20"/>
            <w:szCs w:val="20"/>
          </w:rPr>
          <w:t>(приложение 1)</w:t>
        </w:r>
      </w:hyperlink>
      <w:r w:rsidRPr="0015537B">
        <w:rPr>
          <w:rFonts w:ascii="Times New Roman" w:hAnsi="Times New Roman" w:cs="Times New Roman"/>
          <w:sz w:val="20"/>
          <w:szCs w:val="20"/>
        </w:rPr>
        <w:t>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2"/>
      <w:bookmarkEnd w:id="1"/>
      <w:r w:rsidRPr="0015537B">
        <w:rPr>
          <w:rFonts w:ascii="Times New Roman" w:hAnsi="Times New Roman" w:cs="Times New Roman"/>
          <w:sz w:val="20"/>
          <w:szCs w:val="20"/>
        </w:rPr>
        <w:t xml:space="preserve">1.2. Порядок предоставления субсидий в виде грантов на реализацию программ и проектов лауреатам молодежного конкурса "Золотое будущее Югры" </w:t>
      </w:r>
      <w:hyperlink w:anchor="sub_2000" w:history="1">
        <w:r w:rsidRPr="0015537B">
          <w:rPr>
            <w:rFonts w:ascii="Times New Roman" w:hAnsi="Times New Roman" w:cs="Times New Roman"/>
            <w:sz w:val="20"/>
            <w:szCs w:val="20"/>
          </w:rPr>
          <w:t>(приложение 2)</w:t>
        </w:r>
      </w:hyperlink>
      <w:r w:rsidRPr="0015537B">
        <w:rPr>
          <w:rFonts w:ascii="Times New Roman" w:hAnsi="Times New Roman" w:cs="Times New Roman"/>
          <w:sz w:val="20"/>
          <w:szCs w:val="20"/>
        </w:rPr>
        <w:t>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3"/>
      <w:bookmarkEnd w:id="2"/>
      <w:r w:rsidRPr="0015537B">
        <w:rPr>
          <w:rFonts w:ascii="Times New Roman" w:hAnsi="Times New Roman" w:cs="Times New Roman"/>
          <w:sz w:val="20"/>
          <w:szCs w:val="20"/>
        </w:rPr>
        <w:t xml:space="preserve">1.3. Размер субсидий, предоставляемых лауреатам молодежного конкурса "Золотое будущее Югры" </w:t>
      </w:r>
      <w:hyperlink w:anchor="sub_3000" w:history="1">
        <w:r w:rsidRPr="0015537B">
          <w:rPr>
            <w:rFonts w:ascii="Times New Roman" w:hAnsi="Times New Roman" w:cs="Times New Roman"/>
            <w:sz w:val="20"/>
            <w:szCs w:val="20"/>
          </w:rPr>
          <w:t>(приложение 3)</w:t>
        </w:r>
      </w:hyperlink>
      <w:r w:rsidRPr="0015537B">
        <w:rPr>
          <w:rFonts w:ascii="Times New Roman" w:hAnsi="Times New Roman" w:cs="Times New Roman"/>
          <w:sz w:val="20"/>
          <w:szCs w:val="20"/>
        </w:rPr>
        <w:t>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2"/>
      <w:bookmarkEnd w:id="3"/>
      <w:r w:rsidRPr="0015537B">
        <w:rPr>
          <w:rFonts w:ascii="Times New Roman" w:hAnsi="Times New Roman" w:cs="Times New Roman"/>
          <w:sz w:val="20"/>
          <w:szCs w:val="20"/>
        </w:rPr>
        <w:t xml:space="preserve">2. Рекомендовать органам местного самоуправления муниципальных образований Ханты-Мансийского автономного округа - Югры сформировать муниципальные штабы и организовать проведение муниципальных этапов конкурса в соответствии с </w:t>
      </w:r>
      <w:hyperlink w:anchor="sub_1000" w:history="1">
        <w:r w:rsidRPr="0015537B">
          <w:rPr>
            <w:rFonts w:ascii="Times New Roman" w:hAnsi="Times New Roman" w:cs="Times New Roman"/>
            <w:sz w:val="20"/>
            <w:szCs w:val="20"/>
          </w:rPr>
          <w:t>Положением</w:t>
        </w:r>
      </w:hyperlink>
      <w:r w:rsidRPr="0015537B">
        <w:rPr>
          <w:rFonts w:ascii="Times New Roman" w:hAnsi="Times New Roman" w:cs="Times New Roman"/>
          <w:sz w:val="20"/>
          <w:szCs w:val="20"/>
        </w:rPr>
        <w:t xml:space="preserve"> о молодежном конкурсе "Золотое будущее Югры".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3"/>
      <w:bookmarkEnd w:id="4"/>
      <w:r w:rsidRPr="0015537B">
        <w:rPr>
          <w:rFonts w:ascii="Times New Roman" w:hAnsi="Times New Roman" w:cs="Times New Roman"/>
          <w:sz w:val="20"/>
          <w:szCs w:val="20"/>
        </w:rPr>
        <w:t xml:space="preserve">3. Департаменту образования и молодежной политики Ханты-Мансийского автономного округа - Югры ежегодно проводить </w:t>
      </w:r>
      <w:proofErr w:type="gramStart"/>
      <w:r w:rsidRPr="0015537B">
        <w:rPr>
          <w:rFonts w:ascii="Times New Roman" w:hAnsi="Times New Roman" w:cs="Times New Roman"/>
          <w:sz w:val="20"/>
          <w:szCs w:val="20"/>
        </w:rPr>
        <w:t>территориальный</w:t>
      </w:r>
      <w:proofErr w:type="gramEnd"/>
      <w:r w:rsidRPr="0015537B">
        <w:rPr>
          <w:rFonts w:ascii="Times New Roman" w:hAnsi="Times New Roman" w:cs="Times New Roman"/>
          <w:sz w:val="20"/>
          <w:szCs w:val="20"/>
        </w:rPr>
        <w:t xml:space="preserve"> и окружной этапы молодежного конкурса "Золотое будущее Югры" в соответствии с Положением о молодежном конкурсе "Золотое будущее Югры".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4"/>
      <w:bookmarkEnd w:id="5"/>
      <w:r w:rsidRPr="0015537B">
        <w:rPr>
          <w:rFonts w:ascii="Times New Roman" w:hAnsi="Times New Roman" w:cs="Times New Roman"/>
          <w:sz w:val="20"/>
          <w:szCs w:val="20"/>
        </w:rPr>
        <w:t xml:space="preserve">4. </w:t>
      </w:r>
      <w:hyperlink r:id="rId8" w:history="1">
        <w:r w:rsidRPr="0015537B">
          <w:rPr>
            <w:rFonts w:ascii="Times New Roman" w:hAnsi="Times New Roman" w:cs="Times New Roman"/>
            <w:sz w:val="20"/>
            <w:szCs w:val="20"/>
          </w:rPr>
          <w:t>Опубликовать</w:t>
        </w:r>
      </w:hyperlink>
      <w:r w:rsidRPr="0015537B">
        <w:rPr>
          <w:rFonts w:ascii="Times New Roman" w:hAnsi="Times New Roman" w:cs="Times New Roman"/>
          <w:sz w:val="20"/>
          <w:szCs w:val="20"/>
        </w:rPr>
        <w:t xml:space="preserve"> настоящее постановление в газете "Новости Югры".</w:t>
      </w:r>
    </w:p>
    <w:bookmarkEnd w:id="6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015A8" w:rsidRPr="001553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Губернатор</w:t>
            </w:r>
            <w:r w:rsidRPr="0015537B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</w:t>
            </w:r>
            <w:r w:rsidRPr="0015537B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Н.В. Комарова</w:t>
            </w:r>
          </w:p>
        </w:tc>
      </w:tr>
    </w:tbl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sub_1000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37B" w:rsidRDefault="0015537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bookmarkEnd w:id="7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hyperlink w:anchor="sub_0" w:history="1">
        <w:r w:rsidRPr="0015537B">
          <w:rPr>
            <w:rFonts w:ascii="Times New Roman" w:hAnsi="Times New Roman" w:cs="Times New Roman"/>
            <w:b/>
            <w:bCs/>
            <w:sz w:val="20"/>
            <w:szCs w:val="20"/>
          </w:rPr>
          <w:t>постановлению</w:t>
        </w:r>
      </w:hyperlink>
      <w:r w:rsidRPr="0015537B">
        <w:rPr>
          <w:rFonts w:ascii="Times New Roman" w:hAnsi="Times New Roman" w:cs="Times New Roman"/>
          <w:b/>
          <w:bCs/>
          <w:sz w:val="20"/>
          <w:szCs w:val="20"/>
        </w:rPr>
        <w:t xml:space="preserve"> Правительства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Ханты-Мансийского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автономного округа - Югры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от 24 ноября 2011 г. N 436-п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 xml:space="preserve">Положение о молодежном конкурсе </w:t>
      </w:r>
    </w:p>
    <w:p w:rsidR="003015A8" w:rsidRPr="0015537B" w:rsidRDefault="003015A8" w:rsidP="00301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"Золотое будущее Югры"</w:t>
      </w:r>
      <w:r w:rsidRPr="0015537B">
        <w:rPr>
          <w:rFonts w:ascii="Times New Roman" w:hAnsi="Times New Roman" w:cs="Times New Roman"/>
          <w:b/>
          <w:bCs/>
          <w:sz w:val="20"/>
          <w:szCs w:val="20"/>
        </w:rPr>
        <w:br/>
        <w:t>(далее - Положение)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sub_1001"/>
      <w:r w:rsidRPr="0015537B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11"/>
      <w:bookmarkEnd w:id="8"/>
      <w:r w:rsidRPr="0015537B">
        <w:rPr>
          <w:rFonts w:ascii="Times New Roman" w:hAnsi="Times New Roman" w:cs="Times New Roman"/>
          <w:sz w:val="20"/>
          <w:szCs w:val="20"/>
        </w:rPr>
        <w:t>1.1. Настоящее Положение определяет порядок организации и проведения молодежного конкурса "Золотое будущее Югры" (далее - Конкурс).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12"/>
      <w:bookmarkEnd w:id="9"/>
      <w:r w:rsidRPr="0015537B">
        <w:rPr>
          <w:rFonts w:ascii="Times New Roman" w:hAnsi="Times New Roman" w:cs="Times New Roman"/>
          <w:sz w:val="20"/>
          <w:szCs w:val="20"/>
        </w:rPr>
        <w:t>1.2. Организаторы Конкурса:</w:t>
      </w:r>
    </w:p>
    <w:bookmarkEnd w:id="10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Департамент образования и молодежной политики Ханты-Мансийского автономного округа - Югры (далее - Департамент);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органы местного самоуправления муниципальных образований Ханты-Мансийского автономного округа - Югры (далее - автономный округ).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1553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11" w:name="sub_1002"/>
      <w:r w:rsidRPr="0015537B">
        <w:rPr>
          <w:rFonts w:ascii="Times New Roman" w:hAnsi="Times New Roman" w:cs="Times New Roman"/>
          <w:b/>
          <w:bCs/>
          <w:sz w:val="20"/>
          <w:szCs w:val="20"/>
        </w:rPr>
        <w:t>2. Цели и задачи Конкурса</w:t>
      </w:r>
      <w:bookmarkEnd w:id="11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1"/>
      <w:r w:rsidRPr="0015537B">
        <w:rPr>
          <w:rFonts w:ascii="Times New Roman" w:hAnsi="Times New Roman" w:cs="Times New Roman"/>
          <w:sz w:val="20"/>
          <w:szCs w:val="20"/>
        </w:rPr>
        <w:t>2.1. Целью Конкурса является стимулирование развития интеллектуально-творческого потенциала молодежи, ее привлечение к реализации программ социально-экономического развития автономного округа.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2"/>
      <w:bookmarkEnd w:id="12"/>
      <w:r w:rsidRPr="0015537B">
        <w:rPr>
          <w:rFonts w:ascii="Times New Roman" w:hAnsi="Times New Roman" w:cs="Times New Roman"/>
          <w:sz w:val="20"/>
          <w:szCs w:val="20"/>
        </w:rPr>
        <w:t>2.2. Задачи Конкурса:</w:t>
      </w:r>
    </w:p>
    <w:bookmarkEnd w:id="13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выявление наиболее перспективных проектов социально-экономического развития Ханты-Мансийского автономного округа - Югры;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государственная поддержка одаренных молодых людей, проживающих на территории Ханты-Мансийского автономного округа - Югры, путем предоставления субсидий в виде грантов;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определение социально-профессионального потенциала молодежи автономного округа;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вовлечение молодежи в активную учебную, научную и профессиональную деятельность;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формирование баз данных молодых людей - лауреатов муниципального, территориального этапов Конкурса и лауреатов Конкурса.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1553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14" w:name="sub_1003"/>
      <w:r w:rsidRPr="0015537B">
        <w:rPr>
          <w:rFonts w:ascii="Times New Roman" w:hAnsi="Times New Roman" w:cs="Times New Roman"/>
          <w:b/>
          <w:bCs/>
          <w:sz w:val="20"/>
          <w:szCs w:val="20"/>
        </w:rPr>
        <w:t>3. Участники Конкурса</w:t>
      </w:r>
      <w:bookmarkEnd w:id="14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 xml:space="preserve">Участниками Конкурса могут быть граждане Российской Федерации в возрасте </w:t>
      </w:r>
      <w:r w:rsidRPr="0015537B">
        <w:rPr>
          <w:rFonts w:ascii="Times New Roman" w:hAnsi="Times New Roman" w:cs="Times New Roman"/>
          <w:b/>
          <w:sz w:val="20"/>
          <w:szCs w:val="20"/>
          <w:u w:val="single"/>
        </w:rPr>
        <w:t>от 18 до 36 лет</w:t>
      </w:r>
      <w:r w:rsidRPr="0015537B">
        <w:rPr>
          <w:rFonts w:ascii="Times New Roman" w:hAnsi="Times New Roman" w:cs="Times New Roman"/>
          <w:sz w:val="20"/>
          <w:szCs w:val="20"/>
        </w:rPr>
        <w:t>, постоянно проживающие на территории автономного округа.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1553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15" w:name="sub_1004"/>
      <w:r w:rsidRPr="0015537B">
        <w:rPr>
          <w:rFonts w:ascii="Times New Roman" w:hAnsi="Times New Roman" w:cs="Times New Roman"/>
          <w:b/>
          <w:bCs/>
          <w:sz w:val="20"/>
          <w:szCs w:val="20"/>
        </w:rPr>
        <w:t>4. Номинации Конкурса</w:t>
      </w:r>
      <w:bookmarkEnd w:id="15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41"/>
      <w:r w:rsidRPr="0015537B">
        <w:rPr>
          <w:rFonts w:ascii="Times New Roman" w:hAnsi="Times New Roman" w:cs="Times New Roman"/>
          <w:sz w:val="20"/>
          <w:szCs w:val="20"/>
        </w:rPr>
        <w:t>4.1. Номинации Конкурса: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411"/>
      <w:bookmarkEnd w:id="16"/>
      <w:r w:rsidRPr="0015537B">
        <w:rPr>
          <w:rFonts w:ascii="Times New Roman" w:hAnsi="Times New Roman" w:cs="Times New Roman"/>
          <w:sz w:val="20"/>
          <w:szCs w:val="20"/>
        </w:rPr>
        <w:t xml:space="preserve">4.1.1. </w:t>
      </w:r>
      <w:r w:rsidRPr="0015537B">
        <w:rPr>
          <w:rFonts w:ascii="Times New Roman" w:hAnsi="Times New Roman" w:cs="Times New Roman"/>
          <w:b/>
          <w:sz w:val="20"/>
          <w:szCs w:val="20"/>
          <w:u w:val="single"/>
        </w:rPr>
        <w:t>"Менеджер XXI века"</w:t>
      </w:r>
    </w:p>
    <w:bookmarkEnd w:id="17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В данной номинации могут принимать участие молодые люди, профессионально занимающиеся экономикой и проблемами управления (общий менеджмент, финансовый менеджмент, управление персоналом, стратегическое управление, муниципальное управление, государственное управление и др.), разрабатывающие инновационные организационно-управленческие проекты и программы, в которых имеется собственное видение решения стандартных и нестандартных задач в различных сферах жизнедеятельности.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412"/>
      <w:r w:rsidRPr="0015537B">
        <w:rPr>
          <w:rFonts w:ascii="Times New Roman" w:hAnsi="Times New Roman" w:cs="Times New Roman"/>
          <w:sz w:val="20"/>
          <w:szCs w:val="20"/>
        </w:rPr>
        <w:t xml:space="preserve">4.1.2. </w:t>
      </w:r>
      <w:r w:rsidRPr="0015537B">
        <w:rPr>
          <w:rFonts w:ascii="Times New Roman" w:hAnsi="Times New Roman" w:cs="Times New Roman"/>
          <w:b/>
          <w:sz w:val="20"/>
          <w:szCs w:val="20"/>
          <w:u w:val="single"/>
        </w:rPr>
        <w:t>"Молодой ученый Югры"</w:t>
      </w:r>
    </w:p>
    <w:bookmarkEnd w:id="18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В данной номинации могут принимать участие молодые люди, интересующиеся прикладной наукой, занимающиеся разработкой и реализацией современных методов и технологий в различных сферах деятельности. В данных работах должны быть обоснованы актуальность, проблема и тема исследования, выделены объект и предмет, цель и задачи исследования, выдвинута и доказана гипотеза. Необходима четкая научная отнесенность исследования (технические науки, социология, педагогика, физика, химия и пр.). Исследование должно иметь определенную научную новизну, теоретическую и практическую значимость. В исследовании должна быть обоснована его методика, желательно проведение прикладного исследования на определенном материале (техническом, химическом, психологическом, социологическом и т. п.), достаточно достоверно доказывающего истинность гипотезы.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413"/>
      <w:r w:rsidRPr="0015537B">
        <w:rPr>
          <w:rFonts w:ascii="Times New Roman" w:hAnsi="Times New Roman" w:cs="Times New Roman"/>
          <w:sz w:val="20"/>
          <w:szCs w:val="20"/>
        </w:rPr>
        <w:t xml:space="preserve">4.1.3. </w:t>
      </w:r>
      <w:r w:rsidRPr="0015537B">
        <w:rPr>
          <w:rFonts w:ascii="Times New Roman" w:hAnsi="Times New Roman" w:cs="Times New Roman"/>
          <w:b/>
          <w:sz w:val="20"/>
          <w:szCs w:val="20"/>
          <w:u w:val="single"/>
        </w:rPr>
        <w:t>"Специалист в области социального управления"</w:t>
      </w:r>
    </w:p>
    <w:bookmarkEnd w:id="19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В данной номинации могут принимать участие молодые люди, разрабатывающие инновационные организационно-управленческие проекты и программы, в которых имеется собственное видение решения стандартных и нестандартных задач в социальной сфере. Это могут быть представители как общественных, так и государственных организаций, занимающиеся вопросами, связанными с социальной проблематикой (социальная защита, социальное обслуживание, психолого-педагогическое сопровождение образовательного процесса, деятельность по реабилитации различных категорий граждан, досуговая деятельность, психологическое консультирование, образовательные услуги разного уровня и для разновозрастных категорий граждан и т. п.). Отнесение представленных работ к данной номинации осуществляется по наличию новых предложений, направленных на улучшение социального, культурного, образовательного, экономического положения определенных категорий населения.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1553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0" w:name="sub_1005"/>
      <w:r w:rsidRPr="0015537B">
        <w:rPr>
          <w:rFonts w:ascii="Times New Roman" w:hAnsi="Times New Roman" w:cs="Times New Roman"/>
          <w:b/>
          <w:bCs/>
          <w:sz w:val="20"/>
          <w:szCs w:val="20"/>
        </w:rPr>
        <w:lastRenderedPageBreak/>
        <w:t>5. Сроки и этапы проведения Конкурса</w:t>
      </w:r>
      <w:bookmarkEnd w:id="20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Конкурс проводится ежегодно с 1 марта по 1 декабря текущего года в три этапа (муниципальный, территориальный и окружной):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первый этап (муниципальный) - отбор конкурсантов в муниципальных образованиях автономного округа для участия в территориальном этапе Конкурса, сроки проведения - с 1 марта по 31 августа текущего года;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второй этап (территориальный) - отбор финалистов Конкурса, сроки проведения - с 1 сентября по 31 октября текущего года;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третий этап (окружной) - проведение финальных мероприятий Конкурса, подведение итогов и награждение лауреатов Конкурса, сроки проведения - с 1 ноября по 1 декабря текущего года.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1553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1" w:name="sub_1006"/>
      <w:r w:rsidRPr="0015537B">
        <w:rPr>
          <w:rFonts w:ascii="Times New Roman" w:hAnsi="Times New Roman" w:cs="Times New Roman"/>
          <w:b/>
          <w:bCs/>
          <w:sz w:val="20"/>
          <w:szCs w:val="20"/>
        </w:rPr>
        <w:t>6. Штабы по проведению Конкурса</w:t>
      </w:r>
      <w:bookmarkEnd w:id="21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61"/>
      <w:r w:rsidRPr="0015537B">
        <w:rPr>
          <w:rFonts w:ascii="Times New Roman" w:hAnsi="Times New Roman" w:cs="Times New Roman"/>
          <w:sz w:val="20"/>
          <w:szCs w:val="20"/>
        </w:rPr>
        <w:t>6.1. Для практической реализации Конкурса на окружном уровне создается Окружной штаб. Состав Окружного штаба утверждается приказом Департамента.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611"/>
      <w:bookmarkEnd w:id="22"/>
      <w:r w:rsidRPr="0015537B">
        <w:rPr>
          <w:rFonts w:ascii="Times New Roman" w:hAnsi="Times New Roman" w:cs="Times New Roman"/>
          <w:sz w:val="20"/>
          <w:szCs w:val="20"/>
        </w:rPr>
        <w:t>6.1.1. Состав Окружного штаба:</w:t>
      </w:r>
    </w:p>
    <w:bookmarkEnd w:id="23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члены Окружного штаба - представители управления по молодежной политике Департамента;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руководитель Окружного штаба - начальник управления по молодежной политике Департамента;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менеджер Окружного штаба - специалист управления по молодежной политике Департамента.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612"/>
      <w:r w:rsidRPr="0015537B">
        <w:rPr>
          <w:rFonts w:ascii="Times New Roman" w:hAnsi="Times New Roman" w:cs="Times New Roman"/>
          <w:sz w:val="20"/>
          <w:szCs w:val="20"/>
        </w:rPr>
        <w:t>6.1.2. Основные направления деятельности Окружного штаба:</w:t>
      </w:r>
    </w:p>
    <w:bookmarkEnd w:id="24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ежегодно в срок до 28 февраля текущего года разрабатывает и утверждает тематический и календарный план проведения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ежегодно формирует жюри территориальных и окружного этапов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ежегодно утверждает требования к оформлению представленных на Конкурс программ и проектов;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537B">
        <w:rPr>
          <w:rFonts w:ascii="Times New Roman" w:hAnsi="Times New Roman" w:cs="Times New Roman"/>
          <w:sz w:val="20"/>
          <w:szCs w:val="20"/>
        </w:rPr>
        <w:t>- ежегодно разрабатывает план-график проведения территориальных и окружного этапов Конкурса;</w:t>
      </w:r>
      <w:proofErr w:type="gramEnd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обеспечивает методические и консультативные условия для проведения муниципального и территориального этапов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обеспечивает методические, консультативные и технические условия для проведения окружного этапа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обеспечивает гласность и открытость при проведении территориального и окружного этапов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обеспечивает оказание органами власти автономного округа содействия в реализации проектов и программ победителей Конкурса, имеющих прикладной характер. Формы поддержки определяются в соответствии с проектами и программами и закрепляются договорами;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формирует реестр - банк данных лауреатов территориального этапа Конкурса, лауреатов Конкурса.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62"/>
      <w:r w:rsidRPr="0015537B">
        <w:rPr>
          <w:rFonts w:ascii="Times New Roman" w:hAnsi="Times New Roman" w:cs="Times New Roman"/>
          <w:sz w:val="20"/>
          <w:szCs w:val="20"/>
        </w:rPr>
        <w:t>6.2. Для практической реализации Конкурса на территориальном этапе создаются территориальные штабы.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621"/>
      <w:bookmarkEnd w:id="25"/>
      <w:r w:rsidRPr="0015537B">
        <w:rPr>
          <w:rFonts w:ascii="Times New Roman" w:hAnsi="Times New Roman" w:cs="Times New Roman"/>
          <w:sz w:val="20"/>
          <w:szCs w:val="20"/>
        </w:rPr>
        <w:t>6.2.1. Территориальные штабы ежегодно, по предложению Окружного штаба, формируются и утверждаются руководителем Окружного штаба Конкурса в западной, центральной и восточной зонах автономного округа:</w:t>
      </w:r>
    </w:p>
    <w:bookmarkEnd w:id="26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537B">
        <w:rPr>
          <w:rFonts w:ascii="Times New Roman" w:hAnsi="Times New Roman" w:cs="Times New Roman"/>
          <w:sz w:val="20"/>
          <w:szCs w:val="20"/>
          <w:u w:val="single"/>
        </w:rPr>
        <w:t>Западная зона: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537B">
        <w:rPr>
          <w:rFonts w:ascii="Times New Roman" w:hAnsi="Times New Roman" w:cs="Times New Roman"/>
          <w:sz w:val="20"/>
          <w:szCs w:val="20"/>
        </w:rPr>
        <w:t xml:space="preserve">Березовский район, Белоярский район,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Кондинский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 район, г.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Нягань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, Октябрьский район, Советский район, г.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Урай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Югорск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537B">
        <w:rPr>
          <w:rFonts w:ascii="Times New Roman" w:hAnsi="Times New Roman" w:cs="Times New Roman"/>
          <w:sz w:val="20"/>
          <w:szCs w:val="20"/>
          <w:u w:val="single"/>
        </w:rPr>
        <w:t>Центральная зона: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537B">
        <w:rPr>
          <w:rFonts w:ascii="Times New Roman" w:hAnsi="Times New Roman" w:cs="Times New Roman"/>
          <w:sz w:val="20"/>
          <w:szCs w:val="20"/>
        </w:rPr>
        <w:t xml:space="preserve">г. Нефтеюганск,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Нефтеюганский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 район, г. Сургут,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Сургутский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 район, г.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Пыть-Ях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>, г. Ханты-Мансийск, Ханты-Мансийский район.</w:t>
      </w:r>
      <w:proofErr w:type="gramEnd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537B">
        <w:rPr>
          <w:rFonts w:ascii="Times New Roman" w:hAnsi="Times New Roman" w:cs="Times New Roman"/>
          <w:sz w:val="20"/>
          <w:szCs w:val="20"/>
          <w:u w:val="single"/>
        </w:rPr>
        <w:t>Восточная зона: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537B">
        <w:rPr>
          <w:rFonts w:ascii="Times New Roman" w:hAnsi="Times New Roman" w:cs="Times New Roman"/>
          <w:sz w:val="20"/>
          <w:szCs w:val="20"/>
        </w:rPr>
        <w:t xml:space="preserve">г. Когалым, г.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Мегион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, г. Нижневартовск,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Нижневартовский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 район, г.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Покачи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>, г. Радужный.</w:t>
      </w:r>
      <w:proofErr w:type="gramEnd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622"/>
      <w:r w:rsidRPr="0015537B">
        <w:rPr>
          <w:rFonts w:ascii="Times New Roman" w:hAnsi="Times New Roman" w:cs="Times New Roman"/>
          <w:sz w:val="20"/>
          <w:szCs w:val="20"/>
        </w:rPr>
        <w:t>6.2.2. Основные направления деятельности территориальных штабов:</w:t>
      </w:r>
    </w:p>
    <w:bookmarkEnd w:id="27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обеспечение бытовых и технических условий для проведения территориального этапа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обеспечение гласности и открытости при проведении территориального этапа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привлечение спонсорских сре</w:t>
      </w:r>
      <w:proofErr w:type="gramStart"/>
      <w:r w:rsidRPr="0015537B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15537B">
        <w:rPr>
          <w:rFonts w:ascii="Times New Roman" w:hAnsi="Times New Roman" w:cs="Times New Roman"/>
          <w:sz w:val="20"/>
          <w:szCs w:val="20"/>
        </w:rPr>
        <w:t>я организации территориального этапа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формирование призовых фондов для награждения лауреатов территориального этапа Конкурса 1, 2 и 3 степеней;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предоставление в Окружной штаб Конкурса аналитических отчетов о проведении территориального этапа Конкурса в срок до 10 ноября текущего года.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63"/>
      <w:r w:rsidRPr="0015537B">
        <w:rPr>
          <w:rFonts w:ascii="Times New Roman" w:hAnsi="Times New Roman" w:cs="Times New Roman"/>
          <w:sz w:val="20"/>
          <w:szCs w:val="20"/>
        </w:rPr>
        <w:t>6.3. Для практической реализации Конкурса на муниципальном этапе создаются муниципальные штабы.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631"/>
      <w:bookmarkEnd w:id="28"/>
      <w:r w:rsidRPr="0015537B">
        <w:rPr>
          <w:rFonts w:ascii="Times New Roman" w:hAnsi="Times New Roman" w:cs="Times New Roman"/>
          <w:sz w:val="20"/>
          <w:szCs w:val="20"/>
        </w:rPr>
        <w:t>6.3.1. Муниципальные штабы Конкурса формируются из представителей органов по делам молодежи муниципальных образований автономного округа (далее - органы по делам молодежи).</w:t>
      </w:r>
    </w:p>
    <w:bookmarkEnd w:id="29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Менеджерами муниципальных штабов являются специалисты органов по делам молодежи.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632"/>
      <w:r w:rsidRPr="0015537B">
        <w:rPr>
          <w:rFonts w:ascii="Times New Roman" w:hAnsi="Times New Roman" w:cs="Times New Roman"/>
          <w:sz w:val="20"/>
          <w:szCs w:val="20"/>
        </w:rPr>
        <w:t>6.3.2. Основные направления деятельности муниципальных штабов:</w:t>
      </w:r>
    </w:p>
    <w:bookmarkEnd w:id="30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разработка и утверждение тематических планов, смет расходов проведения муниципального этапа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формирование и утверждение составов жюри для проведения публичной защиты на муниципальном этапе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обеспечение рекламно-агитационной кампании;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обеспечение гласности и открытости при проведении муниципального этапа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привлечение спонсорских сре</w:t>
      </w:r>
      <w:proofErr w:type="gramStart"/>
      <w:r w:rsidRPr="0015537B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15537B">
        <w:rPr>
          <w:rFonts w:ascii="Times New Roman" w:hAnsi="Times New Roman" w:cs="Times New Roman"/>
          <w:sz w:val="20"/>
          <w:szCs w:val="20"/>
        </w:rPr>
        <w:t>я организации муниципального этапа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формирование призовых фондов для награждения лауреатов муниципального этапа Конкурса 1, 2 и 3 степеней;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предоставление в Окружной штаб Конкурса аналитических отчетов о проведении муниципального этапа Конкурса в срок до 1 сентября текущего года;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создание муниципальных реестров - банков данных лауреатов муниципального этапа Конкурса;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оказание содействия в реализации программ и проектов победителей Конкурса, имеющих прикладной характер.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633"/>
      <w:r w:rsidRPr="0015537B">
        <w:rPr>
          <w:rFonts w:ascii="Times New Roman" w:hAnsi="Times New Roman" w:cs="Times New Roman"/>
          <w:sz w:val="20"/>
          <w:szCs w:val="20"/>
        </w:rPr>
        <w:lastRenderedPageBreak/>
        <w:t>6.3.3. Ведение вопросов делопроизводства муниципального этапа Конкурса, хранение и использование документов возлагается на органы по делам молодежи.</w:t>
      </w:r>
    </w:p>
    <w:bookmarkEnd w:id="31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1553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2" w:name="sub_1007"/>
      <w:r w:rsidRPr="0015537B">
        <w:rPr>
          <w:rFonts w:ascii="Times New Roman" w:hAnsi="Times New Roman" w:cs="Times New Roman"/>
          <w:b/>
          <w:bCs/>
          <w:sz w:val="20"/>
          <w:szCs w:val="20"/>
        </w:rPr>
        <w:t>7. Жюри Конкурса</w:t>
      </w:r>
      <w:bookmarkEnd w:id="32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71"/>
      <w:r w:rsidRPr="0015537B">
        <w:rPr>
          <w:rFonts w:ascii="Times New Roman" w:hAnsi="Times New Roman" w:cs="Times New Roman"/>
          <w:sz w:val="20"/>
          <w:szCs w:val="20"/>
        </w:rPr>
        <w:t>7.1. Жюри каждого этапа Конкурса формируется из числа ученых, практиков, специалистов в области управления, культуры, образования, социальной, промышленной и финансово-экономической сфер деятельности (далее - жюри Конкурса).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72"/>
      <w:bookmarkEnd w:id="33"/>
      <w:r w:rsidRPr="0015537B">
        <w:rPr>
          <w:rFonts w:ascii="Times New Roman" w:hAnsi="Times New Roman" w:cs="Times New Roman"/>
          <w:sz w:val="20"/>
          <w:szCs w:val="20"/>
        </w:rPr>
        <w:t xml:space="preserve">7.2. Жюри Конкурса на муниципальном и территориальном этапах состоит не менее чем из 7 человек, жюри Конкурса на окружном этапе состоит не менее чем из 10 человек. </w:t>
      </w:r>
      <w:proofErr w:type="gramStart"/>
      <w:r w:rsidRPr="0015537B">
        <w:rPr>
          <w:rFonts w:ascii="Times New Roman" w:hAnsi="Times New Roman" w:cs="Times New Roman"/>
          <w:sz w:val="20"/>
          <w:szCs w:val="20"/>
        </w:rPr>
        <w:t>Состав жюри Конкурса на территориальном и окружном этапах утверждается руководителем Окружного штаба Конкурса.</w:t>
      </w:r>
      <w:proofErr w:type="gramEnd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73"/>
      <w:bookmarkEnd w:id="34"/>
      <w:r w:rsidRPr="0015537B">
        <w:rPr>
          <w:rFonts w:ascii="Times New Roman" w:hAnsi="Times New Roman" w:cs="Times New Roman"/>
          <w:sz w:val="20"/>
          <w:szCs w:val="20"/>
        </w:rPr>
        <w:t>7.3. Жюри Конкурса осуществляет оценку программ и проектов в соответствии с критериями, установленными пунктом 8 настоящего Положения, по итогам публичной защиты принимает решение о присвоении званий лауреатов на каждом этапе Конкурса. Решение жюри Конкурса оформляется протоколом, который подписывают председатель, секретарь и члены жюри Конкурса.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74"/>
      <w:bookmarkEnd w:id="35"/>
      <w:r w:rsidRPr="0015537B">
        <w:rPr>
          <w:rFonts w:ascii="Times New Roman" w:hAnsi="Times New Roman" w:cs="Times New Roman"/>
          <w:sz w:val="20"/>
          <w:szCs w:val="20"/>
        </w:rPr>
        <w:t>7.4. Жюри Конкурса правомочно принимать решение, если на заседании присутствует более половины его списочного состава.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75"/>
      <w:bookmarkEnd w:id="36"/>
      <w:r w:rsidRPr="0015537B">
        <w:rPr>
          <w:rFonts w:ascii="Times New Roman" w:hAnsi="Times New Roman" w:cs="Times New Roman"/>
          <w:sz w:val="20"/>
          <w:szCs w:val="20"/>
        </w:rPr>
        <w:t>7.5. В отсутствие председателя жюри Конкурса заседание проводит его заместитель.</w:t>
      </w:r>
    </w:p>
    <w:bookmarkEnd w:id="37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1553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8" w:name="sub_1008"/>
      <w:r w:rsidRPr="0015537B">
        <w:rPr>
          <w:rFonts w:ascii="Times New Roman" w:hAnsi="Times New Roman" w:cs="Times New Roman"/>
          <w:b/>
          <w:bCs/>
          <w:sz w:val="20"/>
          <w:szCs w:val="20"/>
        </w:rPr>
        <w:t>8. Критерии оценки программ и проектов</w:t>
      </w:r>
      <w:bookmarkEnd w:id="38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Программы и проекты, представленные на Конкурс, оцениваются по следующим критериям: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социальная значимость;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актуальность;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самостоятельность разработки;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реалистичность, реализуемость;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перспективность;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аргументированность;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оригинальность.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1553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9" w:name="sub_1009"/>
      <w:r w:rsidRPr="0015537B">
        <w:rPr>
          <w:rFonts w:ascii="Times New Roman" w:hAnsi="Times New Roman" w:cs="Times New Roman"/>
          <w:b/>
          <w:bCs/>
          <w:sz w:val="20"/>
          <w:szCs w:val="20"/>
        </w:rPr>
        <w:t>9. Проведение муниципального этапа Конкурса</w:t>
      </w:r>
      <w:bookmarkEnd w:id="39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91"/>
      <w:r w:rsidRPr="0015537B">
        <w:rPr>
          <w:rFonts w:ascii="Times New Roman" w:hAnsi="Times New Roman" w:cs="Times New Roman"/>
          <w:sz w:val="20"/>
          <w:szCs w:val="20"/>
        </w:rPr>
        <w:t>9.1. Муниципальный этап Конкурса включает:</w:t>
      </w:r>
    </w:p>
    <w:bookmarkEnd w:id="40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прием анкет, программ и проектов, тезисов в печатном виде (краткое изложение программы или проекта с приложением фотографий, рисунков, диаграмм, схем);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оценку муниципальными штабами программ и проектов на соответствие требованиям к оформлению представленных на Конкурс программ и проектов;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профессионально-психологическое консультирование с целью подготовки участников муниципального этапа Конкурса к публичной защите программ и проектов;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публичную защиту.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92"/>
      <w:r w:rsidRPr="0015537B">
        <w:rPr>
          <w:rFonts w:ascii="Times New Roman" w:hAnsi="Times New Roman" w:cs="Times New Roman"/>
          <w:sz w:val="20"/>
          <w:szCs w:val="20"/>
        </w:rPr>
        <w:t xml:space="preserve">9.2. Публичная защита состоит </w:t>
      </w:r>
      <w:proofErr w:type="gramStart"/>
      <w:r w:rsidRPr="0015537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15537B">
        <w:rPr>
          <w:rFonts w:ascii="Times New Roman" w:hAnsi="Times New Roman" w:cs="Times New Roman"/>
          <w:sz w:val="20"/>
          <w:szCs w:val="20"/>
        </w:rPr>
        <w:t>:</w:t>
      </w:r>
    </w:p>
    <w:bookmarkEnd w:id="41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самопрезентации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 (до 3 мин.);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устной защиты программы или проекта (до 7 мин.);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ситуативно-ролевой игры (до 3 часов). В случае если в финал вышло менее 3 человек, ситуативно-ролевая игра не проводится.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93"/>
      <w:r w:rsidRPr="0015537B">
        <w:rPr>
          <w:rFonts w:ascii="Times New Roman" w:hAnsi="Times New Roman" w:cs="Times New Roman"/>
          <w:sz w:val="20"/>
          <w:szCs w:val="20"/>
        </w:rPr>
        <w:t>9.3. Подведение итогов и награждение осуществляется муниципальными штабами не позднее 31 августа текущего года.</w:t>
      </w:r>
    </w:p>
    <w:bookmarkEnd w:id="42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По итогам муниципального этапа Конкурса в каждой номинации присваиваются звания лауреатов муниципального этапа Конкурса 1, 2, 3 степеней.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Лауреаты муниципального этапа Конкурса награждаются дипломами и призами (подарками).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Лауреаты муниципального этапа Конкурса 1 и 2 степеней по итогам муниципального этапа Конкурса получают право принять участие в территориальном этапе Конкурса.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Орган по делам молодежи направляет в адрес Департамента в срок до 1 сентября текущего года проекты и программы лауреатов муниципального этапа Конкурса 1 и 2 степеней для участия в территориальном этапе Конкурса.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94"/>
      <w:r w:rsidRPr="0015537B">
        <w:rPr>
          <w:rFonts w:ascii="Times New Roman" w:hAnsi="Times New Roman" w:cs="Times New Roman"/>
          <w:sz w:val="20"/>
          <w:szCs w:val="20"/>
        </w:rPr>
        <w:t>9.4. Финансирование муниципального этапа Конкурса осуществляется за счет средств бюджетов муниципальных образований автономного округа, привлеченных средств.</w:t>
      </w:r>
    </w:p>
    <w:bookmarkEnd w:id="43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1553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44" w:name="sub_200"/>
      <w:r w:rsidRPr="0015537B">
        <w:rPr>
          <w:rFonts w:ascii="Times New Roman" w:hAnsi="Times New Roman" w:cs="Times New Roman"/>
          <w:b/>
          <w:bCs/>
          <w:sz w:val="20"/>
          <w:szCs w:val="20"/>
        </w:rPr>
        <w:t>10. Проведение территориального этапа Конкурса</w:t>
      </w:r>
      <w:bookmarkEnd w:id="44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201"/>
      <w:r w:rsidRPr="0015537B">
        <w:rPr>
          <w:rFonts w:ascii="Times New Roman" w:hAnsi="Times New Roman" w:cs="Times New Roman"/>
          <w:sz w:val="20"/>
          <w:szCs w:val="20"/>
        </w:rPr>
        <w:t>10.1. Место проведения территориального этапа Конкурса в каждой зоне определяется Департаментом и согласовывается с органами по делам молодежи.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202"/>
      <w:bookmarkEnd w:id="45"/>
      <w:r w:rsidRPr="0015537B">
        <w:rPr>
          <w:rFonts w:ascii="Times New Roman" w:hAnsi="Times New Roman" w:cs="Times New Roman"/>
          <w:sz w:val="20"/>
          <w:szCs w:val="20"/>
        </w:rPr>
        <w:t>10.2. Территориальный этап включает: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2021"/>
      <w:bookmarkEnd w:id="46"/>
      <w:r w:rsidRPr="0015537B">
        <w:rPr>
          <w:rFonts w:ascii="Times New Roman" w:hAnsi="Times New Roman" w:cs="Times New Roman"/>
          <w:sz w:val="20"/>
          <w:szCs w:val="20"/>
        </w:rPr>
        <w:t>10.2.1. Экспертную оценку программ и проектов.</w:t>
      </w:r>
    </w:p>
    <w:bookmarkEnd w:id="47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 xml:space="preserve">Экспертная оценка программ и проектов осуществляется в соответствии с критериями и требованиями, определенными </w:t>
      </w:r>
      <w:hyperlink w:anchor="sub_1041" w:history="1">
        <w:r w:rsidRPr="0015537B">
          <w:rPr>
            <w:rFonts w:ascii="Times New Roman" w:hAnsi="Times New Roman" w:cs="Times New Roman"/>
            <w:sz w:val="20"/>
            <w:szCs w:val="20"/>
          </w:rPr>
          <w:t>пунктами 4.1</w:t>
        </w:r>
      </w:hyperlink>
      <w:r w:rsidRPr="0015537B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1008" w:history="1">
        <w:r w:rsidRPr="0015537B">
          <w:rPr>
            <w:rFonts w:ascii="Times New Roman" w:hAnsi="Times New Roman" w:cs="Times New Roman"/>
            <w:sz w:val="20"/>
            <w:szCs w:val="20"/>
          </w:rPr>
          <w:t>8</w:t>
        </w:r>
      </w:hyperlink>
      <w:r w:rsidRPr="0015537B">
        <w:rPr>
          <w:rFonts w:ascii="Times New Roman" w:hAnsi="Times New Roman" w:cs="Times New Roman"/>
          <w:sz w:val="20"/>
          <w:szCs w:val="20"/>
        </w:rPr>
        <w:t xml:space="preserve"> настоящего Положения.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Состав экспертов для осуществления экспертной оценки программ и проектов формируется из числа ученых, специалистов - практиков в области управления, культуры, образования, социальной, промышленной и финансово-экономической сфер деятельности и утверждается руководителем Окружного штаба.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Участники Конкурса с положительной экспертной оценкой программ и проектов допускаются к публичной защите территориального этапа Конкурса.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lastRenderedPageBreak/>
        <w:t>Список участников Конкурса, допущенных к публичной защите в территориальном этапе Конкурса, направляется в органы по делам молодежи в течение 3 рабочих дней с момента принятия решения о допуске.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Программы и проекты, заявленные для участия в территориальном этапе Конкурса, но не соответствующие требованиям к оформлению представленных на Конкурс программ и проектов, не допускаются к экспертизе.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2022"/>
      <w:r w:rsidRPr="0015537B">
        <w:rPr>
          <w:rFonts w:ascii="Times New Roman" w:hAnsi="Times New Roman" w:cs="Times New Roman"/>
          <w:sz w:val="20"/>
          <w:szCs w:val="20"/>
        </w:rPr>
        <w:t xml:space="preserve">10.2.2. Публичную защиту, которая состоит </w:t>
      </w:r>
      <w:proofErr w:type="gramStart"/>
      <w:r w:rsidRPr="0015537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15537B">
        <w:rPr>
          <w:rFonts w:ascii="Times New Roman" w:hAnsi="Times New Roman" w:cs="Times New Roman"/>
          <w:sz w:val="20"/>
          <w:szCs w:val="20"/>
        </w:rPr>
        <w:t>:</w:t>
      </w:r>
    </w:p>
    <w:bookmarkEnd w:id="48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самопрезентации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 (до 3 мин.);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представления тезисов в печатном виде (не менее 5 экземпляров);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устной защиты программы или проекта (до 7 мин.).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2023"/>
      <w:r w:rsidRPr="0015537B">
        <w:rPr>
          <w:rFonts w:ascii="Times New Roman" w:hAnsi="Times New Roman" w:cs="Times New Roman"/>
          <w:sz w:val="20"/>
          <w:szCs w:val="20"/>
        </w:rPr>
        <w:t>10.2.3. Подведение итогов и награждение.</w:t>
      </w:r>
    </w:p>
    <w:bookmarkEnd w:id="49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Подведение итогов и награждение осуществляется территориальными штабами Конкурса в день публичной защиты, но не позднее 31 октября текущего года.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По итогам территориального этапа Конкурса в каждой номинации присваиваются звания лауреатов территориального этапа Конкурса 1, 2, 3 степеней.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Лауреаты территориального этапа Конкурса награждаются дипломами и призами (подарками).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Лауреаты территориального этапа Конкурса 1 и 2 степеней получают право принять участие в окружном этапе Конкурса.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203"/>
      <w:r w:rsidRPr="0015537B">
        <w:rPr>
          <w:rFonts w:ascii="Times New Roman" w:hAnsi="Times New Roman" w:cs="Times New Roman"/>
          <w:sz w:val="20"/>
          <w:szCs w:val="20"/>
        </w:rPr>
        <w:t xml:space="preserve">10.3. Порядок передачи средств органам местного самоуправления муниципальных образований автономного округа на проведение территориального этапа Конкурса осуществляется в соответствии со сводной росписью бюджета автономного округа, в пределах лимитов бюджетных обязательств, предусмотренных </w:t>
      </w:r>
      <w:hyperlink r:id="rId9" w:history="1">
        <w:r w:rsidRPr="0015537B">
          <w:rPr>
            <w:rFonts w:ascii="Times New Roman" w:hAnsi="Times New Roman" w:cs="Times New Roman"/>
            <w:sz w:val="20"/>
            <w:szCs w:val="20"/>
          </w:rPr>
          <w:t>целевой программой</w:t>
        </w:r>
      </w:hyperlink>
      <w:r w:rsidRPr="0015537B">
        <w:rPr>
          <w:rFonts w:ascii="Times New Roman" w:hAnsi="Times New Roman" w:cs="Times New Roman"/>
          <w:sz w:val="20"/>
          <w:szCs w:val="20"/>
        </w:rPr>
        <w:t xml:space="preserve"> "Молодежь Югры" на 2011 - 2013 годы, в соответствии с соглашениями о сотрудничестве.</w:t>
      </w:r>
    </w:p>
    <w:bookmarkEnd w:id="50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1553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51" w:name="sub_110"/>
      <w:r w:rsidRPr="0015537B">
        <w:rPr>
          <w:rFonts w:ascii="Times New Roman" w:hAnsi="Times New Roman" w:cs="Times New Roman"/>
          <w:b/>
          <w:bCs/>
          <w:sz w:val="20"/>
          <w:szCs w:val="20"/>
        </w:rPr>
        <w:t>11. Окружной этап Конкурса</w:t>
      </w:r>
      <w:bookmarkEnd w:id="51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11"/>
      <w:r w:rsidRPr="0015537B">
        <w:rPr>
          <w:rFonts w:ascii="Times New Roman" w:hAnsi="Times New Roman" w:cs="Times New Roman"/>
          <w:sz w:val="20"/>
          <w:szCs w:val="20"/>
        </w:rPr>
        <w:t xml:space="preserve">11.1. Окружной этап Конкурса проводится Департаментом за счет средств бюджета Ханты-Мансийского автономного округа - Югры, предусмотренных </w:t>
      </w:r>
      <w:hyperlink r:id="rId10" w:history="1">
        <w:r w:rsidRPr="0015537B">
          <w:rPr>
            <w:rFonts w:ascii="Times New Roman" w:hAnsi="Times New Roman" w:cs="Times New Roman"/>
            <w:sz w:val="20"/>
            <w:szCs w:val="20"/>
          </w:rPr>
          <w:t>целевой программой</w:t>
        </w:r>
      </w:hyperlink>
      <w:r w:rsidRPr="0015537B">
        <w:rPr>
          <w:rFonts w:ascii="Times New Roman" w:hAnsi="Times New Roman" w:cs="Times New Roman"/>
          <w:sz w:val="20"/>
          <w:szCs w:val="20"/>
        </w:rPr>
        <w:t xml:space="preserve"> "Молодежь Югры" на 2011-2013 годы.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12"/>
      <w:bookmarkEnd w:id="52"/>
      <w:r w:rsidRPr="0015537B">
        <w:rPr>
          <w:rFonts w:ascii="Times New Roman" w:hAnsi="Times New Roman" w:cs="Times New Roman"/>
          <w:sz w:val="20"/>
          <w:szCs w:val="20"/>
        </w:rPr>
        <w:t>11.2. Окружной этап Конкурса включает: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1121"/>
      <w:bookmarkEnd w:id="53"/>
      <w:r w:rsidRPr="0015537B">
        <w:rPr>
          <w:rFonts w:ascii="Times New Roman" w:hAnsi="Times New Roman" w:cs="Times New Roman"/>
          <w:sz w:val="20"/>
          <w:szCs w:val="20"/>
        </w:rPr>
        <w:t xml:space="preserve">11.2.1. Публичную защиту программ и проектов, которая состоит </w:t>
      </w:r>
      <w:proofErr w:type="gramStart"/>
      <w:r w:rsidRPr="0015537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15537B">
        <w:rPr>
          <w:rFonts w:ascii="Times New Roman" w:hAnsi="Times New Roman" w:cs="Times New Roman"/>
          <w:sz w:val="20"/>
          <w:szCs w:val="20"/>
        </w:rPr>
        <w:t>:</w:t>
      </w:r>
    </w:p>
    <w:bookmarkEnd w:id="54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5537B">
        <w:rPr>
          <w:rFonts w:ascii="Times New Roman" w:hAnsi="Times New Roman" w:cs="Times New Roman"/>
          <w:sz w:val="20"/>
          <w:szCs w:val="20"/>
        </w:rPr>
        <w:t>самопрезентации</w:t>
      </w:r>
      <w:proofErr w:type="spellEnd"/>
      <w:r w:rsidRPr="0015537B">
        <w:rPr>
          <w:rFonts w:ascii="Times New Roman" w:hAnsi="Times New Roman" w:cs="Times New Roman"/>
          <w:sz w:val="20"/>
          <w:szCs w:val="20"/>
        </w:rPr>
        <w:t xml:space="preserve"> (до 3 мин.);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представления тезисов в печатном виде;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устной защиты программы или проекта (до 7 мин.);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- ситуативно-ролевой игры (до 3 часов).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1122"/>
      <w:r w:rsidRPr="0015537B">
        <w:rPr>
          <w:rFonts w:ascii="Times New Roman" w:hAnsi="Times New Roman" w:cs="Times New Roman"/>
          <w:sz w:val="20"/>
          <w:szCs w:val="20"/>
        </w:rPr>
        <w:t>11.2.2. Подведение итогов и награждение.</w:t>
      </w:r>
    </w:p>
    <w:bookmarkEnd w:id="55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Подведение итогов и награждение осуществляется Окружным штабом Конкурса не позднее 1 декабря текущего года.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По итогам окружного этапа Конкурса в каждой номинации присваиваются звания лауреатов молодежного конкурса "Золотое будущее Югры" 1, 2, 3 степеней и предоставляются субсидии в виде грантов на реализацию программ и проектов.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Порядок предоставления и размер субсидий в виде грантов лауреатам молодежного конкурса "Золотое будущее Югры" определяется Правительством автономного округа.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56" w:name="sub_2000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2</w:t>
      </w:r>
    </w:p>
    <w:bookmarkEnd w:id="56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hyperlink w:anchor="sub_0" w:history="1">
        <w:r w:rsidRPr="0015537B">
          <w:rPr>
            <w:rFonts w:ascii="Times New Roman" w:hAnsi="Times New Roman" w:cs="Times New Roman"/>
            <w:b/>
            <w:bCs/>
            <w:sz w:val="20"/>
            <w:szCs w:val="20"/>
          </w:rPr>
          <w:t>постановлению</w:t>
        </w:r>
      </w:hyperlink>
      <w:r w:rsidRPr="0015537B">
        <w:rPr>
          <w:rFonts w:ascii="Times New Roman" w:hAnsi="Times New Roman" w:cs="Times New Roman"/>
          <w:b/>
          <w:bCs/>
          <w:sz w:val="20"/>
          <w:szCs w:val="20"/>
        </w:rPr>
        <w:t xml:space="preserve"> Правительства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Ханты-Мансийского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автономного округа - Югры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от 24 ноября 2011 г. N 436-п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Порядок предоставления субсидий в виде грантов на реализацию программ</w:t>
      </w:r>
      <w:r w:rsidRPr="0015537B">
        <w:rPr>
          <w:rFonts w:ascii="Times New Roman" w:hAnsi="Times New Roman" w:cs="Times New Roman"/>
          <w:b/>
          <w:bCs/>
          <w:sz w:val="20"/>
          <w:szCs w:val="20"/>
        </w:rPr>
        <w:br/>
        <w:t>и проектов лауреатам молодежного конкурса "Золотое будущее Югры"</w:t>
      </w:r>
      <w:r w:rsidRPr="0015537B">
        <w:rPr>
          <w:rFonts w:ascii="Times New Roman" w:hAnsi="Times New Roman" w:cs="Times New Roman"/>
          <w:b/>
          <w:bCs/>
          <w:sz w:val="20"/>
          <w:szCs w:val="20"/>
        </w:rPr>
        <w:br/>
        <w:t>(далее - Порядок)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2001"/>
      <w:r w:rsidRPr="0015537B">
        <w:rPr>
          <w:rFonts w:ascii="Times New Roman" w:hAnsi="Times New Roman" w:cs="Times New Roman"/>
          <w:sz w:val="20"/>
          <w:szCs w:val="20"/>
        </w:rPr>
        <w:t>1. Настоящий Порядок определяет механизм и условия предоставления субсидий в виде грантов на реализацию программ и проектов лауреатам молодежного конкурса "Золотое будущее Югры" (далее - субсидии).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2002"/>
      <w:bookmarkEnd w:id="57"/>
      <w:r w:rsidRPr="0015537B">
        <w:rPr>
          <w:rFonts w:ascii="Times New Roman" w:hAnsi="Times New Roman" w:cs="Times New Roman"/>
          <w:sz w:val="20"/>
          <w:szCs w:val="20"/>
        </w:rPr>
        <w:t xml:space="preserve">2. Субсидии лауреатам молодежного конкурса "Золотое будущее Югры" (далее - лауреаты Конкурса) предоставляются за счет средств бюджета Ханты-Мансийского автономного округа - Югры, предусмотренных </w:t>
      </w:r>
      <w:hyperlink r:id="rId11" w:history="1">
        <w:r w:rsidRPr="0015537B">
          <w:rPr>
            <w:rFonts w:ascii="Times New Roman" w:hAnsi="Times New Roman" w:cs="Times New Roman"/>
            <w:sz w:val="20"/>
            <w:szCs w:val="20"/>
          </w:rPr>
          <w:t>целевой программой</w:t>
        </w:r>
      </w:hyperlink>
      <w:r w:rsidRPr="0015537B">
        <w:rPr>
          <w:rFonts w:ascii="Times New Roman" w:hAnsi="Times New Roman" w:cs="Times New Roman"/>
          <w:sz w:val="20"/>
          <w:szCs w:val="20"/>
        </w:rPr>
        <w:t xml:space="preserve"> "Молодежь Югры" на 2011-2013 годы, в течение календарного года, следующего за годом присвоения званий лауреатов Конкурса.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2003"/>
      <w:bookmarkEnd w:id="58"/>
      <w:r w:rsidRPr="0015537B">
        <w:rPr>
          <w:rFonts w:ascii="Times New Roman" w:hAnsi="Times New Roman" w:cs="Times New Roman"/>
          <w:sz w:val="20"/>
          <w:szCs w:val="20"/>
        </w:rPr>
        <w:t>3. Субсидии лауреатам Конкурса выдаются на цели, указанные в их программах и проектах, в сумме, соответствующей степени номинации.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2004"/>
      <w:bookmarkEnd w:id="59"/>
      <w:r w:rsidRPr="0015537B">
        <w:rPr>
          <w:rFonts w:ascii="Times New Roman" w:hAnsi="Times New Roman" w:cs="Times New Roman"/>
          <w:sz w:val="20"/>
          <w:szCs w:val="20"/>
        </w:rPr>
        <w:t>4. В целях предоставления субсидий между Департаментом образования и молодежной политики Ханты-Мансийского автономного округа - Югры (далее - Департамент) и лауреатами Конкурса заключаются договоры о предоставлении субсидий (далее - Договоры).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1" w:name="sub_2005"/>
      <w:bookmarkEnd w:id="60"/>
      <w:r w:rsidRPr="0015537B">
        <w:rPr>
          <w:rFonts w:ascii="Times New Roman" w:hAnsi="Times New Roman" w:cs="Times New Roman"/>
          <w:sz w:val="20"/>
          <w:szCs w:val="20"/>
        </w:rPr>
        <w:t>5. Неотъемлемой частью Договоров является расчет затрат на реализацию программ и проектов.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2" w:name="sub_2006"/>
      <w:bookmarkEnd w:id="61"/>
      <w:r w:rsidRPr="0015537B">
        <w:rPr>
          <w:rFonts w:ascii="Times New Roman" w:hAnsi="Times New Roman" w:cs="Times New Roman"/>
          <w:sz w:val="20"/>
          <w:szCs w:val="20"/>
        </w:rPr>
        <w:t>6. Субсидии перечисляются на лицевые счета лауреатов Конкурса в течение 15 банковских дней со дня подписания Договоров.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3" w:name="sub_2007"/>
      <w:bookmarkEnd w:id="62"/>
      <w:r w:rsidRPr="0015537B">
        <w:rPr>
          <w:rFonts w:ascii="Times New Roman" w:hAnsi="Times New Roman" w:cs="Times New Roman"/>
          <w:sz w:val="20"/>
          <w:szCs w:val="20"/>
        </w:rPr>
        <w:t>7. Лауреаты Конкурса до 15 декабря года выдачи субсидий представляют в Департамент акты выполненных работ и информационно-аналитические отчеты о реализации программ и проектов с приложением отчетов об использовании денежных средств.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4" w:name="sub_2008"/>
      <w:bookmarkEnd w:id="63"/>
      <w:r w:rsidRPr="0015537B">
        <w:rPr>
          <w:rFonts w:ascii="Times New Roman" w:hAnsi="Times New Roman" w:cs="Times New Roman"/>
          <w:sz w:val="20"/>
          <w:szCs w:val="20"/>
        </w:rPr>
        <w:t>8. Департамент в течение срока действия Договоров проводит проверки целевого использования субсидий.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5" w:name="sub_2009"/>
      <w:bookmarkEnd w:id="64"/>
      <w:r w:rsidRPr="0015537B">
        <w:rPr>
          <w:rFonts w:ascii="Times New Roman" w:hAnsi="Times New Roman" w:cs="Times New Roman"/>
          <w:sz w:val="20"/>
          <w:szCs w:val="20"/>
        </w:rPr>
        <w:t>9. В случае выявления Департаментом фактов неисполнения или ненадлежащего исполнения лауреатами Конкурса своих обязательств по Договорам Департамент в течение 10 рабочих дней принимает решение и направляет им требования о возврате субсидий в бюджет автономного округа.</w:t>
      </w:r>
    </w:p>
    <w:bookmarkEnd w:id="65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Требования о возврате субсидий должны быть исполнены лауреатами Конкурса в течение 10 рабочих дней с момента их получения.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sz w:val="20"/>
          <w:szCs w:val="20"/>
        </w:rPr>
        <w:t>В случае невыполнения данных требований лауреатами Конкурса возврат субсидий осуществляется в судебном порядке в соответствии с законодательством Российской Федерации.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66" w:name="sub_3000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5A8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C17BB" w:rsidRPr="0015537B" w:rsidRDefault="00FC17BB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67" w:name="_GoBack"/>
      <w:bookmarkEnd w:id="67"/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3</w:t>
      </w:r>
    </w:p>
    <w:bookmarkEnd w:id="66"/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hyperlink w:anchor="sub_0" w:history="1">
        <w:r w:rsidRPr="0015537B">
          <w:rPr>
            <w:rFonts w:ascii="Times New Roman" w:hAnsi="Times New Roman" w:cs="Times New Roman"/>
            <w:b/>
            <w:bCs/>
            <w:sz w:val="20"/>
            <w:szCs w:val="20"/>
          </w:rPr>
          <w:t>постановлению</w:t>
        </w:r>
      </w:hyperlink>
      <w:r w:rsidRPr="0015537B">
        <w:rPr>
          <w:rFonts w:ascii="Times New Roman" w:hAnsi="Times New Roman" w:cs="Times New Roman"/>
          <w:b/>
          <w:bCs/>
          <w:sz w:val="20"/>
          <w:szCs w:val="20"/>
        </w:rPr>
        <w:t xml:space="preserve"> Правительства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Ханты-Мансийского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автономного округа - Югры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от 24 ноября 2011 г. N 436-п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5A8" w:rsidRPr="0015537B" w:rsidRDefault="003015A8" w:rsidP="003015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5537B">
        <w:rPr>
          <w:rFonts w:ascii="Times New Roman" w:hAnsi="Times New Roman" w:cs="Times New Roman"/>
          <w:b/>
          <w:bCs/>
          <w:sz w:val="20"/>
          <w:szCs w:val="20"/>
        </w:rPr>
        <w:t>Размер субсидий, предоставляемых лауреатам молодежного конкурса</w:t>
      </w:r>
      <w:r w:rsidRPr="0015537B">
        <w:rPr>
          <w:rFonts w:ascii="Times New Roman" w:hAnsi="Times New Roman" w:cs="Times New Roman"/>
          <w:b/>
          <w:bCs/>
          <w:sz w:val="20"/>
          <w:szCs w:val="20"/>
        </w:rPr>
        <w:br/>
        <w:t>"Золотое будущее Югры"</w:t>
      </w:r>
    </w:p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2100"/>
        <w:gridCol w:w="1540"/>
        <w:gridCol w:w="1120"/>
        <w:gridCol w:w="980"/>
        <w:gridCol w:w="1120"/>
      </w:tblGrid>
      <w:tr w:rsidR="003015A8" w:rsidRPr="0015537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Номинации конкурса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Степени номинации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Количество субсидий по номинации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Размер субсидий (тыс. рублей)</w:t>
            </w:r>
          </w:p>
        </w:tc>
      </w:tr>
      <w:tr w:rsidR="003015A8" w:rsidRPr="0015537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3015A8" w:rsidRPr="0015537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Менеджер XXI века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лауреат конкурса</w:t>
            </w:r>
          </w:p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3015A8" w:rsidRPr="0015537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лауреат конкурса</w:t>
            </w:r>
          </w:p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2 степени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015A8" w:rsidRPr="0015537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лауреат конкурса</w:t>
            </w:r>
          </w:p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3 степени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3015A8" w:rsidRPr="0015537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Итого по номинации: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</w:tr>
      <w:tr w:rsidR="003015A8" w:rsidRPr="0015537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Молодой ученый Югры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лауреат конкурса</w:t>
            </w:r>
          </w:p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3015A8" w:rsidRPr="0015537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лауреат конкурса</w:t>
            </w:r>
          </w:p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2 степени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015A8" w:rsidRPr="0015537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лауреат конкурса</w:t>
            </w:r>
          </w:p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3 степени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3015A8" w:rsidRPr="0015537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Итого по номинации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</w:tr>
      <w:tr w:rsidR="003015A8" w:rsidRPr="0015537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социального управления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лауреат конкурса</w:t>
            </w:r>
          </w:p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3015A8" w:rsidRPr="0015537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лауреат конкурса</w:t>
            </w:r>
          </w:p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2 степени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015A8" w:rsidRPr="0015537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лауреат конкурса</w:t>
            </w:r>
          </w:p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3 степени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3015A8" w:rsidRPr="0015537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Итого по номинации: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</w:tr>
      <w:tr w:rsidR="003015A8" w:rsidRPr="0015537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5A8" w:rsidRPr="0015537B" w:rsidRDefault="003015A8" w:rsidP="0030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7B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</w:tr>
    </w:tbl>
    <w:p w:rsidR="003015A8" w:rsidRPr="0015537B" w:rsidRDefault="003015A8" w:rsidP="0030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E61DC" w:rsidRPr="0015537B" w:rsidRDefault="00CE61DC">
      <w:pPr>
        <w:rPr>
          <w:rFonts w:ascii="Times New Roman" w:hAnsi="Times New Roman" w:cs="Times New Roman"/>
          <w:sz w:val="20"/>
          <w:szCs w:val="20"/>
        </w:rPr>
      </w:pPr>
    </w:p>
    <w:sectPr w:rsidR="00CE61DC" w:rsidRPr="0015537B" w:rsidSect="0015537B">
      <w:pgSz w:w="11900" w:h="16800"/>
      <w:pgMar w:top="142" w:right="418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EE"/>
    <w:rsid w:val="0015537B"/>
    <w:rsid w:val="003015A8"/>
    <w:rsid w:val="00367EEE"/>
    <w:rsid w:val="00A22103"/>
    <w:rsid w:val="00CE61DC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15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5A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15A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015A8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015A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01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15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5A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15A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015A8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015A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01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0868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8829626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829711.0" TargetMode="External"/><Relationship Id="rId11" Type="http://schemas.openxmlformats.org/officeDocument/2006/relationships/hyperlink" Target="garantF1://18829626.1000" TargetMode="External"/><Relationship Id="rId5" Type="http://schemas.openxmlformats.org/officeDocument/2006/relationships/hyperlink" Target="garantF1://12012604.78" TargetMode="External"/><Relationship Id="rId10" Type="http://schemas.openxmlformats.org/officeDocument/2006/relationships/hyperlink" Target="garantF1://1882962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962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</cp:revision>
  <cp:lastPrinted>2013-05-17T05:47:00Z</cp:lastPrinted>
  <dcterms:created xsi:type="dcterms:W3CDTF">2013-05-17T04:06:00Z</dcterms:created>
  <dcterms:modified xsi:type="dcterms:W3CDTF">2013-05-17T06:21:00Z</dcterms:modified>
</cp:coreProperties>
</file>